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BB1C" w14:textId="1ACCA496" w:rsidR="006F6A2C" w:rsidRDefault="006F6A2C">
      <w:pPr>
        <w:rPr>
          <w:sz w:val="22"/>
          <w:szCs w:val="22"/>
        </w:rPr>
      </w:pPr>
      <w:bookmarkStart w:id="0" w:name="_GoBack"/>
      <w:bookmarkEnd w:id="0"/>
    </w:p>
    <w:p w14:paraId="63C17CDE" w14:textId="4EF090F4" w:rsidR="2231AAE3" w:rsidRDefault="00217779" w:rsidP="00BE43B6">
      <w:pPr>
        <w:spacing w:after="160" w:line="259" w:lineRule="auto"/>
        <w:ind w:left="6480" w:firstLine="720"/>
      </w:pPr>
      <w:r>
        <w:t xml:space="preserve">September </w:t>
      </w:r>
      <w:r w:rsidR="00BE43B6">
        <w:t>19,</w:t>
      </w:r>
      <w:r w:rsidR="7709BA1C">
        <w:t xml:space="preserve"> 2017</w:t>
      </w:r>
    </w:p>
    <w:p w14:paraId="0CC11343" w14:textId="77777777" w:rsidR="006F6A2C" w:rsidRDefault="006F6A2C">
      <w:pPr>
        <w:rPr>
          <w:sz w:val="22"/>
          <w:szCs w:val="22"/>
        </w:rPr>
      </w:pPr>
    </w:p>
    <w:p w14:paraId="4E15D45D" w14:textId="1467A99C" w:rsidR="005605EF" w:rsidRPr="00D90DA7" w:rsidRDefault="71368E82">
      <w:pPr>
        <w:rPr>
          <w:sz w:val="22"/>
          <w:szCs w:val="22"/>
        </w:rPr>
      </w:pPr>
      <w:r w:rsidRPr="00D90DA7">
        <w:rPr>
          <w:sz w:val="22"/>
          <w:szCs w:val="22"/>
        </w:rPr>
        <w:t>Dear Second Grade Parent(s)/Guardian(s):</w:t>
      </w:r>
    </w:p>
    <w:p w14:paraId="088E06CE" w14:textId="77777777" w:rsidR="00D90DA7" w:rsidRPr="00D90DA7" w:rsidRDefault="00D90DA7">
      <w:pPr>
        <w:rPr>
          <w:sz w:val="21"/>
          <w:szCs w:val="21"/>
        </w:rPr>
      </w:pPr>
    </w:p>
    <w:p w14:paraId="17378C6A" w14:textId="3F0938DD" w:rsidR="005605EF" w:rsidRPr="00D90DA7" w:rsidRDefault="71368E82" w:rsidP="00D90DA7">
      <w:pPr>
        <w:pStyle w:val="BodyText"/>
        <w:rPr>
          <w:rFonts w:ascii="Times New Roman" w:hAnsi="Times New Roman" w:cs="Times New Roman"/>
          <w:bCs w:val="0"/>
          <w:sz w:val="21"/>
          <w:szCs w:val="21"/>
        </w:rPr>
      </w:pPr>
      <w:r w:rsidRPr="00D90DA7">
        <w:rPr>
          <w:rFonts w:ascii="Times New Roman" w:hAnsi="Times New Roman" w:cs="Times New Roman"/>
          <w:szCs w:val="22"/>
        </w:rPr>
        <w:t xml:space="preserve">Welcome to </w:t>
      </w:r>
      <w:r w:rsidR="00D90DA7" w:rsidRPr="00D90DA7">
        <w:rPr>
          <w:rFonts w:ascii="Times New Roman" w:hAnsi="Times New Roman" w:cs="Times New Roman"/>
          <w:szCs w:val="22"/>
        </w:rPr>
        <w:t>G</w:t>
      </w:r>
      <w:r w:rsidRPr="00D90DA7">
        <w:rPr>
          <w:rFonts w:ascii="Times New Roman" w:hAnsi="Times New Roman" w:cs="Times New Roman"/>
          <w:szCs w:val="22"/>
        </w:rPr>
        <w:t xml:space="preserve">rade </w:t>
      </w:r>
      <w:r w:rsidR="00D90DA7" w:rsidRPr="00D90DA7">
        <w:rPr>
          <w:rFonts w:ascii="Times New Roman" w:hAnsi="Times New Roman" w:cs="Times New Roman"/>
          <w:szCs w:val="22"/>
        </w:rPr>
        <w:t>T</w:t>
      </w:r>
      <w:r w:rsidRPr="00D90DA7">
        <w:rPr>
          <w:rFonts w:ascii="Times New Roman" w:hAnsi="Times New Roman" w:cs="Times New Roman"/>
          <w:szCs w:val="22"/>
        </w:rPr>
        <w:t xml:space="preserve">wo! Students in second grade participate in a variety of classroom experiences to expand their love of learning and develop their academic, social and physical skills.  The following descriptions present a brief overview of the comprehensive program. </w:t>
      </w:r>
    </w:p>
    <w:p w14:paraId="0DD696C6" w14:textId="77777777" w:rsidR="00D90DA7" w:rsidRPr="00D90DA7" w:rsidRDefault="00D90DA7" w:rsidP="000D6564">
      <w:pPr>
        <w:rPr>
          <w:b/>
          <w:bCs/>
          <w:sz w:val="22"/>
          <w:szCs w:val="22"/>
        </w:rPr>
      </w:pPr>
    </w:p>
    <w:p w14:paraId="609C93F9" w14:textId="72253D0A" w:rsidR="000D6564" w:rsidRPr="00D90DA7" w:rsidRDefault="71368E82" w:rsidP="00D90DA7">
      <w:pPr>
        <w:rPr>
          <w:bCs/>
          <w:sz w:val="21"/>
          <w:szCs w:val="21"/>
        </w:rPr>
      </w:pPr>
      <w:r w:rsidRPr="00D90DA7">
        <w:rPr>
          <w:b/>
          <w:bCs/>
          <w:sz w:val="22"/>
          <w:szCs w:val="22"/>
        </w:rPr>
        <w:t>Language Arts:</w:t>
      </w:r>
      <w:r w:rsidRPr="00D90DA7">
        <w:rPr>
          <w:sz w:val="22"/>
          <w:szCs w:val="22"/>
        </w:rPr>
        <w:t xml:space="preserve"> Second grade students continue to develop and expand their literacy skills in phonemic awareness, phonics, fluency, vocabulary, comprehension, writing, language conventions, and speaking and listening by engaging in a variety of lessons and activities based on the </w:t>
      </w:r>
      <w:r w:rsidR="00BC79B3">
        <w:rPr>
          <w:sz w:val="22"/>
          <w:szCs w:val="22"/>
        </w:rPr>
        <w:t>Maryland College and Career Readiness Standards</w:t>
      </w:r>
      <w:r w:rsidRPr="00D90DA7">
        <w:rPr>
          <w:sz w:val="22"/>
          <w:szCs w:val="22"/>
        </w:rPr>
        <w:t xml:space="preserve"> and the Anne Arundel County </w:t>
      </w:r>
      <w:r w:rsidR="00BC79B3">
        <w:rPr>
          <w:sz w:val="22"/>
          <w:szCs w:val="22"/>
        </w:rPr>
        <w:t>Literacy Curriculum</w:t>
      </w:r>
      <w:r w:rsidRPr="00D90DA7">
        <w:rPr>
          <w:sz w:val="22"/>
          <w:szCs w:val="22"/>
        </w:rPr>
        <w:t>. Students come to a deeper understanding of h</w:t>
      </w:r>
      <w:r w:rsidR="00BC79B3">
        <w:rPr>
          <w:sz w:val="22"/>
          <w:szCs w:val="22"/>
        </w:rPr>
        <w:t>ow to apply their early skills in</w:t>
      </w:r>
      <w:r w:rsidRPr="00D90DA7">
        <w:rPr>
          <w:sz w:val="22"/>
          <w:szCs w:val="22"/>
        </w:rPr>
        <w:t xml:space="preserve"> reading and comprehending more complex literary and informational texts. Students respond to text-dependent questions and write to source after reading. As writers, they learn how to develop and organize their own ideas and incorporate the conventions of writing as they write opinion, informative and narrative </w:t>
      </w:r>
      <w:r w:rsidR="00BC79B3">
        <w:rPr>
          <w:sz w:val="22"/>
          <w:szCs w:val="22"/>
        </w:rPr>
        <w:t>piece</w:t>
      </w:r>
      <w:r w:rsidRPr="00D90DA7">
        <w:rPr>
          <w:sz w:val="22"/>
          <w:szCs w:val="22"/>
        </w:rPr>
        <w:t>s. Students continue to practice handwriting skills through writing.</w:t>
      </w:r>
    </w:p>
    <w:p w14:paraId="19AA8F92" w14:textId="77777777" w:rsidR="00D90DA7" w:rsidRPr="00D90DA7" w:rsidRDefault="00D90DA7" w:rsidP="176C582D">
      <w:pPr>
        <w:rPr>
          <w:b/>
          <w:bCs/>
          <w:sz w:val="22"/>
          <w:szCs w:val="22"/>
        </w:rPr>
      </w:pPr>
    </w:p>
    <w:p w14:paraId="5CABBAF5" w14:textId="4DDFE680" w:rsidR="004B4767" w:rsidRPr="00D90DA7" w:rsidRDefault="71368E82" w:rsidP="00D90DA7">
      <w:pPr>
        <w:rPr>
          <w:sz w:val="22"/>
          <w:szCs w:val="22"/>
        </w:rPr>
      </w:pPr>
      <w:r w:rsidRPr="00D90DA7">
        <w:rPr>
          <w:b/>
          <w:bCs/>
          <w:sz w:val="22"/>
          <w:szCs w:val="22"/>
        </w:rPr>
        <w:t xml:space="preserve">Mathematics: </w:t>
      </w:r>
      <w:r w:rsidRPr="00D90DA7">
        <w:rPr>
          <w:sz w:val="22"/>
          <w:szCs w:val="22"/>
        </w:rPr>
        <w:t>The Anne Arundel County Public Schools Integrated Mathematics PreK-5 Program has implemented the Maryland College and Career Ready Standards through the transdisciplinary curriculum. These standards are a set of high-quality academic goals which provide rigor, focus, and coherence to prepare our students to be college and career ready by the time they graduate from high school. The mathematical domains taught in Grade 2 include:</w:t>
      </w:r>
    </w:p>
    <w:p w14:paraId="0FC12CDA" w14:textId="77777777" w:rsidR="00D90DA7" w:rsidRPr="00D90DA7" w:rsidRDefault="00D90DA7" w:rsidP="00D90DA7">
      <w:pPr>
        <w:ind w:left="360"/>
        <w:rPr>
          <w:sz w:val="22"/>
          <w:szCs w:val="22"/>
        </w:rPr>
      </w:pPr>
    </w:p>
    <w:p w14:paraId="597437AC" w14:textId="3B802B8B" w:rsidR="004B4767" w:rsidRPr="00D90DA7" w:rsidRDefault="71368E82" w:rsidP="00D90DA7">
      <w:pPr>
        <w:pStyle w:val="ListParagraph"/>
        <w:numPr>
          <w:ilvl w:val="0"/>
          <w:numId w:val="24"/>
        </w:numPr>
        <w:rPr>
          <w:sz w:val="22"/>
          <w:szCs w:val="22"/>
        </w:rPr>
      </w:pPr>
      <w:r w:rsidRPr="00D90DA7">
        <w:rPr>
          <w:sz w:val="22"/>
          <w:szCs w:val="22"/>
        </w:rPr>
        <w:t>Number and Operations in Base 10</w:t>
      </w:r>
      <w:r w:rsidR="00217779">
        <w:rPr>
          <w:sz w:val="22"/>
          <w:szCs w:val="22"/>
        </w:rPr>
        <w:t xml:space="preserve"> – Meanings of addition and subtraction, place value</w:t>
      </w:r>
    </w:p>
    <w:p w14:paraId="37C8117D" w14:textId="2CD26F9D" w:rsidR="004B4767" w:rsidRPr="00D90DA7" w:rsidRDefault="71368E82" w:rsidP="0B6F7B97">
      <w:pPr>
        <w:pStyle w:val="ListParagraph"/>
        <w:numPr>
          <w:ilvl w:val="0"/>
          <w:numId w:val="1"/>
        </w:numPr>
        <w:rPr>
          <w:sz w:val="22"/>
          <w:szCs w:val="22"/>
        </w:rPr>
      </w:pPr>
      <w:r w:rsidRPr="00D90DA7">
        <w:rPr>
          <w:sz w:val="22"/>
          <w:szCs w:val="22"/>
        </w:rPr>
        <w:t>Operations and Algebraic Thinking</w:t>
      </w:r>
    </w:p>
    <w:p w14:paraId="5CCABA19" w14:textId="23890238" w:rsidR="004B4767" w:rsidRPr="00D90DA7" w:rsidRDefault="71368E82" w:rsidP="0B6F7B97">
      <w:pPr>
        <w:pStyle w:val="ListParagraph"/>
        <w:numPr>
          <w:ilvl w:val="0"/>
          <w:numId w:val="1"/>
        </w:numPr>
        <w:rPr>
          <w:sz w:val="22"/>
          <w:szCs w:val="22"/>
        </w:rPr>
      </w:pPr>
      <w:r w:rsidRPr="00D90DA7">
        <w:rPr>
          <w:sz w:val="22"/>
          <w:szCs w:val="22"/>
        </w:rPr>
        <w:t>Geometry</w:t>
      </w:r>
    </w:p>
    <w:p w14:paraId="39BC7C9A" w14:textId="2266C373" w:rsidR="004B4767" w:rsidRPr="00D90DA7" w:rsidRDefault="71368E82" w:rsidP="0B6F7B97">
      <w:pPr>
        <w:pStyle w:val="ListParagraph"/>
        <w:numPr>
          <w:ilvl w:val="0"/>
          <w:numId w:val="1"/>
        </w:numPr>
        <w:rPr>
          <w:sz w:val="22"/>
          <w:szCs w:val="22"/>
        </w:rPr>
      </w:pPr>
      <w:r w:rsidRPr="00D90DA7">
        <w:rPr>
          <w:sz w:val="22"/>
          <w:szCs w:val="22"/>
        </w:rPr>
        <w:t xml:space="preserve">Measurement and Data </w:t>
      </w:r>
    </w:p>
    <w:p w14:paraId="24EC421F" w14:textId="77777777" w:rsidR="00D90DA7" w:rsidRDefault="00D90DA7" w:rsidP="76393DDE">
      <w:pPr>
        <w:rPr>
          <w:sz w:val="22"/>
          <w:szCs w:val="22"/>
        </w:rPr>
      </w:pPr>
    </w:p>
    <w:p w14:paraId="10BDA77A" w14:textId="31174231" w:rsidR="0B6F7B97" w:rsidRPr="00D90DA7" w:rsidRDefault="71368E82" w:rsidP="76393DDE">
      <w:pPr>
        <w:rPr>
          <w:sz w:val="22"/>
          <w:szCs w:val="22"/>
        </w:rPr>
      </w:pPr>
      <w:r w:rsidRPr="00D90DA7">
        <w:rPr>
          <w:sz w:val="22"/>
          <w:szCs w:val="22"/>
        </w:rPr>
        <w:t xml:space="preserve">The curriculum includes number sense routines and problems to introduce daily lessons that engage students in the learning of mathematics.  Lessons are designed to be interactive to promote conceptual understanding.  A variety of resources are employed to teach the mathematical skills that include </w:t>
      </w:r>
      <w:r w:rsidRPr="00D90DA7">
        <w:rPr>
          <w:i/>
          <w:iCs/>
          <w:sz w:val="22"/>
          <w:szCs w:val="22"/>
        </w:rPr>
        <w:t>Teaching Student Centered Mathematics, Mastering the Basic Facts, Number Talks, Hands-On Standards</w:t>
      </w:r>
      <w:r w:rsidRPr="00D90DA7">
        <w:rPr>
          <w:sz w:val="22"/>
          <w:szCs w:val="22"/>
        </w:rPr>
        <w:t xml:space="preserve">, web based resources such as Learn Zillion, and computer programs such as </w:t>
      </w:r>
      <w:r w:rsidRPr="00D90DA7">
        <w:rPr>
          <w:i/>
          <w:iCs/>
          <w:sz w:val="22"/>
          <w:szCs w:val="22"/>
        </w:rPr>
        <w:t>FASTT Math</w:t>
      </w:r>
      <w:r w:rsidRPr="00D90DA7">
        <w:rPr>
          <w:sz w:val="22"/>
          <w:szCs w:val="22"/>
        </w:rPr>
        <w:t xml:space="preserve">. </w:t>
      </w:r>
    </w:p>
    <w:p w14:paraId="780BEB7C" w14:textId="54213618" w:rsidR="0B6F7B97" w:rsidRDefault="71368E82">
      <w:pPr>
        <w:rPr>
          <w:sz w:val="22"/>
          <w:szCs w:val="22"/>
        </w:rPr>
      </w:pPr>
      <w:r w:rsidRPr="00D90DA7">
        <w:rPr>
          <w:sz w:val="22"/>
          <w:szCs w:val="22"/>
        </w:rPr>
        <w:t xml:space="preserve">Students develop mathematical thinking through the integration of the Standards for Mathematical Practice.  These practices require students to persevere when solving problems, explain their reasoning to others, choose appropriate mathematical tools, and be accurate.  These practices are incorporated into daily lessons and promoted through student discourse during lessons. In addition, Artful Thinking strategies and STEM Connections are integrated within the curriculum.  </w:t>
      </w:r>
    </w:p>
    <w:p w14:paraId="60AF0DF3" w14:textId="77777777" w:rsidR="00D90DA7" w:rsidRPr="00D90DA7" w:rsidRDefault="00D90DA7">
      <w:pPr>
        <w:rPr>
          <w:sz w:val="22"/>
          <w:szCs w:val="22"/>
        </w:rPr>
      </w:pPr>
    </w:p>
    <w:p w14:paraId="7D825772" w14:textId="70E94D92" w:rsidR="004B4767" w:rsidRDefault="71368E82" w:rsidP="001C2AAF">
      <w:pPr>
        <w:rPr>
          <w:sz w:val="22"/>
          <w:szCs w:val="22"/>
        </w:rPr>
      </w:pPr>
      <w:r w:rsidRPr="00D90DA7">
        <w:rPr>
          <w:sz w:val="22"/>
          <w:szCs w:val="22"/>
        </w:rPr>
        <w:t xml:space="preserve">Students will acquire mathematical concepts and be able to apply them to </w:t>
      </w:r>
      <w:r w:rsidR="001C2AAF">
        <w:rPr>
          <w:sz w:val="22"/>
          <w:szCs w:val="22"/>
        </w:rPr>
        <w:t xml:space="preserve">various </w:t>
      </w:r>
      <w:r w:rsidRPr="00D90DA7">
        <w:rPr>
          <w:sz w:val="22"/>
          <w:szCs w:val="22"/>
        </w:rPr>
        <w:t xml:space="preserve">real life situations.  District assessments are given in conjunction with </w:t>
      </w:r>
      <w:r w:rsidR="001C2AAF">
        <w:rPr>
          <w:sz w:val="22"/>
          <w:szCs w:val="22"/>
        </w:rPr>
        <w:t>frequent checks for understanding and teacher observations</w:t>
      </w:r>
      <w:r w:rsidRPr="00D90DA7">
        <w:rPr>
          <w:sz w:val="22"/>
          <w:szCs w:val="22"/>
        </w:rPr>
        <w:t>, to determine the mastery of these skills</w:t>
      </w:r>
      <w:r w:rsidR="001C2AAF">
        <w:rPr>
          <w:sz w:val="22"/>
          <w:szCs w:val="22"/>
        </w:rPr>
        <w:t xml:space="preserve"> and practices</w:t>
      </w:r>
      <w:r w:rsidRPr="00D90DA7">
        <w:rPr>
          <w:sz w:val="22"/>
          <w:szCs w:val="22"/>
        </w:rPr>
        <w:t xml:space="preserve">.  Parents may assist in their child’s success in mathematics by checking homework and communicating regularly with the classroom teacher.  Stretch-to-Go games are available to use at home through the </w:t>
      </w:r>
      <w:proofErr w:type="spellStart"/>
      <w:r w:rsidRPr="00D90DA7">
        <w:rPr>
          <w:i/>
          <w:iCs/>
          <w:sz w:val="22"/>
          <w:szCs w:val="22"/>
        </w:rPr>
        <w:t>Fastt</w:t>
      </w:r>
      <w:proofErr w:type="spellEnd"/>
      <w:r w:rsidRPr="00D90DA7">
        <w:rPr>
          <w:sz w:val="22"/>
          <w:szCs w:val="22"/>
        </w:rPr>
        <w:t xml:space="preserve"> </w:t>
      </w:r>
      <w:r w:rsidRPr="00D90DA7">
        <w:rPr>
          <w:i/>
          <w:iCs/>
          <w:sz w:val="22"/>
          <w:szCs w:val="22"/>
        </w:rPr>
        <w:t>Math</w:t>
      </w:r>
      <w:r w:rsidRPr="00D90DA7">
        <w:rPr>
          <w:sz w:val="22"/>
          <w:szCs w:val="22"/>
        </w:rPr>
        <w:t xml:space="preserve"> website.  </w:t>
      </w:r>
    </w:p>
    <w:p w14:paraId="47FBBFB9" w14:textId="77777777" w:rsidR="00D90DA7" w:rsidRPr="00D90DA7" w:rsidRDefault="00D90DA7" w:rsidP="176C582D">
      <w:pPr>
        <w:rPr>
          <w:sz w:val="22"/>
          <w:szCs w:val="22"/>
        </w:rPr>
      </w:pPr>
    </w:p>
    <w:p w14:paraId="50E8496F" w14:textId="408E6D71" w:rsidR="27F24A9E" w:rsidRDefault="71368E82" w:rsidP="00D90DA7">
      <w:pPr>
        <w:rPr>
          <w:rStyle w:val="normaltextrun"/>
          <w:color w:val="000000" w:themeColor="text1"/>
          <w:sz w:val="22"/>
          <w:szCs w:val="22"/>
        </w:rPr>
      </w:pPr>
      <w:r w:rsidRPr="00D90DA7">
        <w:rPr>
          <w:rStyle w:val="normaltextrun"/>
          <w:b/>
          <w:bCs/>
          <w:color w:val="000000" w:themeColor="text1"/>
          <w:sz w:val="22"/>
          <w:szCs w:val="22"/>
        </w:rPr>
        <w:t>Science and Social Studies</w:t>
      </w:r>
      <w:r w:rsidRPr="00D90DA7">
        <w:rPr>
          <w:rStyle w:val="normaltextrun"/>
          <w:color w:val="000000" w:themeColor="text1"/>
          <w:sz w:val="22"/>
          <w:szCs w:val="22"/>
        </w:rPr>
        <w:t xml:space="preserve">: The Science and Social Studies learning block is designed to help realize a vision for education in </w:t>
      </w:r>
      <w:r w:rsidR="00D90DA7">
        <w:rPr>
          <w:rStyle w:val="normaltextrun"/>
          <w:color w:val="000000" w:themeColor="text1"/>
          <w:sz w:val="22"/>
          <w:szCs w:val="22"/>
        </w:rPr>
        <w:t>S</w:t>
      </w:r>
      <w:r w:rsidRPr="00D90DA7">
        <w:rPr>
          <w:rStyle w:val="normaltextrun"/>
          <w:color w:val="000000" w:themeColor="text1"/>
          <w:sz w:val="22"/>
          <w:szCs w:val="22"/>
        </w:rPr>
        <w:t xml:space="preserve">cience, </w:t>
      </w:r>
      <w:r w:rsidR="00D90DA7">
        <w:rPr>
          <w:rStyle w:val="normaltextrun"/>
          <w:color w:val="000000" w:themeColor="text1"/>
          <w:sz w:val="22"/>
          <w:szCs w:val="22"/>
        </w:rPr>
        <w:t>E</w:t>
      </w:r>
      <w:r w:rsidRPr="00D90DA7">
        <w:rPr>
          <w:rStyle w:val="normaltextrun"/>
          <w:color w:val="000000" w:themeColor="text1"/>
          <w:sz w:val="22"/>
          <w:szCs w:val="22"/>
        </w:rPr>
        <w:t xml:space="preserve">ngineering and </w:t>
      </w:r>
      <w:r w:rsidR="00D90DA7">
        <w:rPr>
          <w:rStyle w:val="normaltextrun"/>
          <w:color w:val="000000" w:themeColor="text1"/>
          <w:sz w:val="22"/>
          <w:szCs w:val="22"/>
        </w:rPr>
        <w:t>S</w:t>
      </w:r>
      <w:r w:rsidRPr="00D90DA7">
        <w:rPr>
          <w:rStyle w:val="normaltextrun"/>
          <w:color w:val="000000" w:themeColor="text1"/>
          <w:sz w:val="22"/>
          <w:szCs w:val="22"/>
        </w:rPr>
        <w:t xml:space="preserve">ocial </w:t>
      </w:r>
      <w:r w:rsidR="00D90DA7">
        <w:rPr>
          <w:rStyle w:val="normaltextrun"/>
          <w:color w:val="000000" w:themeColor="text1"/>
          <w:sz w:val="22"/>
          <w:szCs w:val="22"/>
        </w:rPr>
        <w:t>S</w:t>
      </w:r>
      <w:r w:rsidRPr="00D90DA7">
        <w:rPr>
          <w:rStyle w:val="normaltextrun"/>
          <w:color w:val="000000" w:themeColor="text1"/>
          <w:sz w:val="22"/>
          <w:szCs w:val="22"/>
        </w:rPr>
        <w:t>tudies in which students actively engage in interdisciplinary applications and learning.</w:t>
      </w:r>
      <w:r w:rsidR="00D90DA7">
        <w:rPr>
          <w:rStyle w:val="normaltextrun"/>
          <w:color w:val="000000" w:themeColor="text1"/>
          <w:sz w:val="22"/>
          <w:szCs w:val="22"/>
        </w:rPr>
        <w:t xml:space="preserve"> </w:t>
      </w:r>
      <w:r w:rsidRPr="00D90DA7">
        <w:rPr>
          <w:rStyle w:val="normaltextrun"/>
          <w:color w:val="000000" w:themeColor="text1"/>
          <w:sz w:val="22"/>
          <w:szCs w:val="22"/>
        </w:rPr>
        <w:t xml:space="preserve"> Using the platform of the Next Generation Science Standards (NGSS) and Social Studies C3 standards students develop questions and investigate inquiries as scientists, social scientists, environmentalists, engineers, and informed citizens. Throughout the learning </w:t>
      </w:r>
      <w:r w:rsidRPr="00D90DA7">
        <w:rPr>
          <w:rStyle w:val="normaltextrun"/>
          <w:color w:val="000000" w:themeColor="text1"/>
          <w:sz w:val="22"/>
          <w:szCs w:val="22"/>
        </w:rPr>
        <w:lastRenderedPageBreak/>
        <w:t>block of Science and Social Studies students are encouraged to observe, collect and evaluate data and evidence to communicate conclusions and take informed act</w:t>
      </w:r>
      <w:r w:rsidR="00D90DA7">
        <w:rPr>
          <w:rStyle w:val="normaltextrun"/>
          <w:color w:val="000000" w:themeColor="text1"/>
          <w:sz w:val="22"/>
          <w:szCs w:val="22"/>
        </w:rPr>
        <w:t xml:space="preserve">ion about topics being studied. </w:t>
      </w:r>
      <w:r w:rsidRPr="00D90DA7">
        <w:rPr>
          <w:rStyle w:val="normaltextrun"/>
          <w:color w:val="000000" w:themeColor="text1"/>
          <w:sz w:val="22"/>
          <w:szCs w:val="22"/>
        </w:rPr>
        <w:t>All lessons are designed to investigate, study and answer a daily E</w:t>
      </w:r>
      <w:r w:rsidR="00D90DA7">
        <w:rPr>
          <w:rStyle w:val="normaltextrun"/>
          <w:color w:val="000000" w:themeColor="text1"/>
          <w:sz w:val="22"/>
          <w:szCs w:val="22"/>
        </w:rPr>
        <w:t>xploration Question.</w:t>
      </w:r>
      <w:r w:rsidRPr="00D90DA7">
        <w:rPr>
          <w:rStyle w:val="normaltextrun"/>
          <w:color w:val="000000" w:themeColor="text1"/>
          <w:sz w:val="22"/>
          <w:szCs w:val="22"/>
        </w:rPr>
        <w:t xml:space="preserve"> Other MSDE Standards/lessons being addressed within the Science and Social Studies block are: Health, Guidance, and Counseling, Financial Literacy, Environmental Literacy and the MSDE Prim</w:t>
      </w:r>
      <w:r w:rsidR="00D90DA7">
        <w:rPr>
          <w:rStyle w:val="normaltextrun"/>
          <w:color w:val="000000" w:themeColor="text1"/>
          <w:sz w:val="22"/>
          <w:szCs w:val="22"/>
        </w:rPr>
        <w:t>ary Talent Development Lessons.</w:t>
      </w:r>
    </w:p>
    <w:p w14:paraId="43E43A09" w14:textId="77777777" w:rsidR="00D90DA7" w:rsidRPr="00D90DA7" w:rsidRDefault="00D90DA7" w:rsidP="00D90DA7">
      <w:pPr>
        <w:rPr>
          <w:sz w:val="22"/>
          <w:szCs w:val="22"/>
        </w:rPr>
      </w:pPr>
    </w:p>
    <w:p w14:paraId="69329888" w14:textId="6B46A729" w:rsidR="00BE4A64" w:rsidRDefault="71368E82" w:rsidP="00D90DA7">
      <w:pPr>
        <w:tabs>
          <w:tab w:val="left" w:pos="630"/>
        </w:tabs>
        <w:ind w:right="-288"/>
        <w:rPr>
          <w:sz w:val="22"/>
          <w:szCs w:val="22"/>
        </w:rPr>
      </w:pPr>
      <w:r w:rsidRPr="00D90DA7">
        <w:rPr>
          <w:b/>
          <w:bCs/>
          <w:color w:val="000000" w:themeColor="text1"/>
          <w:sz w:val="22"/>
          <w:szCs w:val="22"/>
        </w:rPr>
        <w:t>English Language Acquisition Program (ESOL):</w:t>
      </w:r>
      <w:r w:rsidRPr="00D90DA7">
        <w:rPr>
          <w:color w:val="000000" w:themeColor="text1"/>
          <w:sz w:val="22"/>
          <w:szCs w:val="22"/>
        </w:rPr>
        <w:t xml:space="preserve"> </w:t>
      </w:r>
      <w:r w:rsidRPr="00D90DA7">
        <w:rPr>
          <w:sz w:val="22"/>
          <w:szCs w:val="22"/>
        </w:rPr>
        <w:t>English Language Acquisition (ELA) classes comply with the req</w:t>
      </w:r>
      <w:r w:rsidR="004D15A2">
        <w:rPr>
          <w:sz w:val="22"/>
          <w:szCs w:val="22"/>
        </w:rPr>
        <w:t>uirements of Title III of ESSA</w:t>
      </w:r>
      <w:r w:rsidRPr="00D90DA7">
        <w:rPr>
          <w:sz w:val="22"/>
          <w:szCs w:val="22"/>
        </w:rPr>
        <w:t>. The goal of English Language Acquisition instruction is to enable English Learners to construct meaning from oral and written language, express complex ideas and information, as well as access instruction. In order to accomplish this goal, the ELA curriculum is based on WIDA English Language Development (ELD) standards:</w:t>
      </w:r>
    </w:p>
    <w:p w14:paraId="24E2456B" w14:textId="77777777" w:rsidR="00D90DA7" w:rsidRPr="00D90DA7" w:rsidRDefault="00D90DA7" w:rsidP="00D90DA7">
      <w:pPr>
        <w:tabs>
          <w:tab w:val="left" w:pos="630"/>
        </w:tabs>
        <w:ind w:right="-288"/>
        <w:rPr>
          <w:sz w:val="22"/>
          <w:szCs w:val="22"/>
          <w:lang w:eastAsia="zh-CN"/>
        </w:rPr>
      </w:pPr>
    </w:p>
    <w:p w14:paraId="408E418A" w14:textId="77777777" w:rsidR="00BE4A64" w:rsidRPr="00D90DA7" w:rsidRDefault="71368E82" w:rsidP="00BE4A64">
      <w:pPr>
        <w:pStyle w:val="ListParagraph"/>
        <w:numPr>
          <w:ilvl w:val="0"/>
          <w:numId w:val="23"/>
        </w:numPr>
        <w:tabs>
          <w:tab w:val="left" w:pos="630"/>
        </w:tabs>
        <w:ind w:right="-288"/>
        <w:rPr>
          <w:sz w:val="22"/>
          <w:szCs w:val="22"/>
        </w:rPr>
      </w:pPr>
      <w:r w:rsidRPr="00D90DA7">
        <w:rPr>
          <w:sz w:val="22"/>
          <w:szCs w:val="22"/>
        </w:rPr>
        <w:t xml:space="preserve">Social and Instructional Language </w:t>
      </w:r>
    </w:p>
    <w:p w14:paraId="2C753190" w14:textId="77777777" w:rsidR="00BE4A64" w:rsidRPr="00D90DA7" w:rsidRDefault="71368E82" w:rsidP="00BE4A64">
      <w:pPr>
        <w:pStyle w:val="ListParagraph"/>
        <w:numPr>
          <w:ilvl w:val="0"/>
          <w:numId w:val="23"/>
        </w:numPr>
        <w:tabs>
          <w:tab w:val="left" w:pos="630"/>
        </w:tabs>
        <w:ind w:right="-288"/>
        <w:rPr>
          <w:sz w:val="22"/>
          <w:szCs w:val="22"/>
        </w:rPr>
      </w:pPr>
      <w:r w:rsidRPr="00D90DA7">
        <w:rPr>
          <w:sz w:val="22"/>
          <w:szCs w:val="22"/>
        </w:rPr>
        <w:t xml:space="preserve">The Language of Language Arts </w:t>
      </w:r>
    </w:p>
    <w:p w14:paraId="26FB2067" w14:textId="77777777" w:rsidR="00BE4A64" w:rsidRPr="00D90DA7" w:rsidRDefault="71368E82" w:rsidP="00BE4A64">
      <w:pPr>
        <w:pStyle w:val="ListParagraph"/>
        <w:numPr>
          <w:ilvl w:val="0"/>
          <w:numId w:val="23"/>
        </w:numPr>
        <w:tabs>
          <w:tab w:val="left" w:pos="630"/>
        </w:tabs>
        <w:ind w:right="-288"/>
        <w:rPr>
          <w:sz w:val="22"/>
          <w:szCs w:val="22"/>
        </w:rPr>
      </w:pPr>
      <w:r w:rsidRPr="00D90DA7">
        <w:rPr>
          <w:sz w:val="22"/>
          <w:szCs w:val="22"/>
        </w:rPr>
        <w:t xml:space="preserve">The Language of Math </w:t>
      </w:r>
    </w:p>
    <w:p w14:paraId="0B16E703" w14:textId="77777777" w:rsidR="00BE4A64" w:rsidRPr="00D90DA7" w:rsidRDefault="71368E82" w:rsidP="00BE4A64">
      <w:pPr>
        <w:pStyle w:val="ListParagraph"/>
        <w:numPr>
          <w:ilvl w:val="0"/>
          <w:numId w:val="23"/>
        </w:numPr>
        <w:tabs>
          <w:tab w:val="left" w:pos="630"/>
        </w:tabs>
        <w:ind w:right="-288"/>
        <w:rPr>
          <w:sz w:val="22"/>
          <w:szCs w:val="22"/>
        </w:rPr>
      </w:pPr>
      <w:r w:rsidRPr="00D90DA7">
        <w:rPr>
          <w:sz w:val="22"/>
          <w:szCs w:val="22"/>
        </w:rPr>
        <w:t xml:space="preserve">The Language of Science </w:t>
      </w:r>
    </w:p>
    <w:p w14:paraId="08A91E88" w14:textId="77777777" w:rsidR="00BE4A64" w:rsidRPr="00D90DA7" w:rsidRDefault="71368E82" w:rsidP="00BE4A64">
      <w:pPr>
        <w:pStyle w:val="ListParagraph"/>
        <w:numPr>
          <w:ilvl w:val="0"/>
          <w:numId w:val="23"/>
        </w:numPr>
        <w:tabs>
          <w:tab w:val="left" w:pos="630"/>
        </w:tabs>
        <w:ind w:right="-288"/>
        <w:rPr>
          <w:sz w:val="22"/>
          <w:szCs w:val="22"/>
        </w:rPr>
      </w:pPr>
      <w:r w:rsidRPr="00D90DA7">
        <w:rPr>
          <w:sz w:val="22"/>
          <w:szCs w:val="22"/>
        </w:rPr>
        <w:t>The Language of Social Studies</w:t>
      </w:r>
    </w:p>
    <w:p w14:paraId="6270BC07" w14:textId="77777777" w:rsidR="00D90DA7" w:rsidRDefault="00D90DA7" w:rsidP="00BE4A64">
      <w:pPr>
        <w:tabs>
          <w:tab w:val="left" w:pos="630"/>
        </w:tabs>
        <w:ind w:right="-288"/>
        <w:rPr>
          <w:sz w:val="22"/>
          <w:szCs w:val="22"/>
        </w:rPr>
      </w:pPr>
    </w:p>
    <w:p w14:paraId="6A4FF3CE" w14:textId="77777777" w:rsidR="00BE4A64" w:rsidRPr="00D90DA7" w:rsidRDefault="71368E82" w:rsidP="00BE4A64">
      <w:pPr>
        <w:tabs>
          <w:tab w:val="left" w:pos="630"/>
        </w:tabs>
        <w:ind w:right="-288"/>
        <w:rPr>
          <w:sz w:val="22"/>
          <w:szCs w:val="22"/>
        </w:rPr>
      </w:pPr>
      <w:r w:rsidRPr="00D90DA7">
        <w:rPr>
          <w:sz w:val="22"/>
          <w:szCs w:val="22"/>
        </w:rPr>
        <w:t>While the ELA teacher is responsible for English Language Development according to the WIDA ELD standards, the Maryland State Standards for College and Career Readiness, as well as National and State Content Standards, are the context used for teaching the language. All students who have been identified as eligible to receive English Language Acquisition services will take WIDA ACCESS for ELLs 2.0, the annual assessment to measure English Language Proficiency.</w:t>
      </w:r>
    </w:p>
    <w:p w14:paraId="06741A31" w14:textId="77777777" w:rsidR="00D90DA7" w:rsidRDefault="00D90DA7" w:rsidP="71368E82">
      <w:pPr>
        <w:rPr>
          <w:b/>
          <w:bCs/>
          <w:sz w:val="22"/>
          <w:szCs w:val="22"/>
        </w:rPr>
      </w:pPr>
    </w:p>
    <w:p w14:paraId="3F4F8DFF" w14:textId="2F0A45F0" w:rsidR="71368E82" w:rsidRPr="00D90DA7" w:rsidRDefault="71368E82" w:rsidP="00D90DA7">
      <w:pPr>
        <w:rPr>
          <w:sz w:val="22"/>
          <w:szCs w:val="22"/>
        </w:rPr>
      </w:pPr>
      <w:r w:rsidRPr="00D90DA7">
        <w:rPr>
          <w:b/>
          <w:bCs/>
          <w:sz w:val="22"/>
          <w:szCs w:val="22"/>
        </w:rPr>
        <w:t>Environmental Literacy:</w:t>
      </w:r>
      <w:r w:rsidRPr="00D90DA7">
        <w:rPr>
          <w:sz w:val="22"/>
          <w:szCs w:val="22"/>
        </w:rPr>
        <w:t xml:space="preserve"> Students answer the question: How can we improve wildlife habitats? Integrated as part of the science unit, students learn that plants and animals are adapted to specific habitats. Students learn that human activities often harm habitats, which threatens plants and animals. Students take action to improve habitats for wildlife in their schoolyard or home.</w:t>
      </w:r>
    </w:p>
    <w:p w14:paraId="088F4339" w14:textId="77777777" w:rsidR="00D90DA7" w:rsidRDefault="00D90DA7">
      <w:pPr>
        <w:rPr>
          <w:b/>
          <w:bCs/>
          <w:sz w:val="22"/>
          <w:szCs w:val="22"/>
        </w:rPr>
      </w:pPr>
    </w:p>
    <w:p w14:paraId="6B8F8C33" w14:textId="3FAAA45C" w:rsidR="005605EF" w:rsidRDefault="71368E82" w:rsidP="00D90DA7">
      <w:pPr>
        <w:rPr>
          <w:sz w:val="22"/>
          <w:szCs w:val="22"/>
        </w:rPr>
      </w:pPr>
      <w:r w:rsidRPr="00D90DA7">
        <w:rPr>
          <w:b/>
          <w:bCs/>
          <w:sz w:val="22"/>
          <w:szCs w:val="22"/>
        </w:rPr>
        <w:t>Technology:</w:t>
      </w:r>
      <w:r w:rsidRPr="00D90DA7">
        <w:rPr>
          <w:sz w:val="22"/>
          <w:szCs w:val="22"/>
        </w:rPr>
        <w:t xml:space="preserve"> Students increase and promote creativity, communicate and collaborate with others and gather, evaluate and analyze information and data. They solve problems and make decisions in a manner that demonstrates their understanding of the social, ethical, and human issues related to technology.</w:t>
      </w:r>
    </w:p>
    <w:p w14:paraId="60A5473C" w14:textId="77777777" w:rsidR="00D90DA7" w:rsidRPr="00D90DA7" w:rsidRDefault="00D90DA7" w:rsidP="00D90DA7">
      <w:pPr>
        <w:rPr>
          <w:sz w:val="21"/>
          <w:szCs w:val="21"/>
        </w:rPr>
      </w:pPr>
    </w:p>
    <w:p w14:paraId="6EFC6109" w14:textId="792D9DB6" w:rsidR="2A75D7B7" w:rsidRPr="00D90DA7" w:rsidRDefault="71368E82" w:rsidP="00D90DA7">
      <w:pPr>
        <w:rPr>
          <w:sz w:val="22"/>
          <w:szCs w:val="22"/>
        </w:rPr>
      </w:pPr>
      <w:r w:rsidRPr="00D90DA7">
        <w:rPr>
          <w:sz w:val="22"/>
          <w:szCs w:val="22"/>
        </w:rPr>
        <w:t xml:space="preserve">We are looking forward to a year of learning for your second grader. If you desire additional information, please contact your child’s teacher.   </w:t>
      </w:r>
    </w:p>
    <w:p w14:paraId="22791DBF" w14:textId="3D7451C4" w:rsidR="2A75D7B7" w:rsidRPr="00D90DA7" w:rsidRDefault="2A75D7B7" w:rsidP="2A75D7B7">
      <w:pPr>
        <w:rPr>
          <w:sz w:val="22"/>
          <w:szCs w:val="22"/>
        </w:rPr>
      </w:pPr>
    </w:p>
    <w:p w14:paraId="53C04A32" w14:textId="77777777" w:rsidR="005605EF" w:rsidRPr="00D90DA7" w:rsidRDefault="005605EF">
      <w:pPr>
        <w:rPr>
          <w:sz w:val="21"/>
          <w:szCs w:val="21"/>
        </w:rPr>
      </w:pPr>
      <w:r w:rsidRPr="00D90DA7">
        <w:rPr>
          <w:sz w:val="21"/>
          <w:szCs w:val="21"/>
        </w:rPr>
        <w:tab/>
      </w:r>
      <w:r w:rsidRPr="00D90DA7">
        <w:rPr>
          <w:sz w:val="21"/>
          <w:szCs w:val="21"/>
        </w:rPr>
        <w:tab/>
      </w:r>
      <w:r w:rsidRPr="00D90DA7">
        <w:rPr>
          <w:sz w:val="21"/>
          <w:szCs w:val="21"/>
        </w:rPr>
        <w:tab/>
      </w:r>
      <w:r w:rsidRPr="00D90DA7">
        <w:rPr>
          <w:sz w:val="21"/>
          <w:szCs w:val="21"/>
        </w:rPr>
        <w:tab/>
      </w:r>
      <w:r w:rsidRPr="00D90DA7">
        <w:rPr>
          <w:sz w:val="21"/>
          <w:szCs w:val="21"/>
        </w:rPr>
        <w:tab/>
      </w:r>
      <w:r w:rsidR="00440AF1" w:rsidRPr="00D90DA7">
        <w:rPr>
          <w:sz w:val="22"/>
          <w:szCs w:val="22"/>
        </w:rPr>
        <w:t xml:space="preserve">                                              </w:t>
      </w:r>
      <w:r w:rsidRPr="00D90DA7">
        <w:rPr>
          <w:sz w:val="22"/>
          <w:szCs w:val="22"/>
        </w:rPr>
        <w:t>Sincerely,</w:t>
      </w:r>
    </w:p>
    <w:p w14:paraId="362449AF" w14:textId="5FBE058D" w:rsidR="377955A4" w:rsidRPr="00D90DA7" w:rsidRDefault="377955A4" w:rsidP="377955A4">
      <w:pPr>
        <w:rPr>
          <w:sz w:val="22"/>
          <w:szCs w:val="22"/>
        </w:rPr>
      </w:pPr>
    </w:p>
    <w:p w14:paraId="69E181ED" w14:textId="31B7791A" w:rsidR="377955A4" w:rsidRPr="00D90DA7" w:rsidRDefault="377955A4" w:rsidP="377955A4">
      <w:pPr>
        <w:rPr>
          <w:sz w:val="22"/>
          <w:szCs w:val="22"/>
        </w:rPr>
      </w:pPr>
    </w:p>
    <w:p w14:paraId="31B1D041" w14:textId="08294A67" w:rsidR="377955A4" w:rsidRPr="00D90DA7" w:rsidRDefault="71368E82" w:rsidP="377955A4">
      <w:pPr>
        <w:rPr>
          <w:sz w:val="22"/>
          <w:szCs w:val="22"/>
        </w:rPr>
      </w:pPr>
      <w:r w:rsidRPr="00D90DA7">
        <w:rPr>
          <w:sz w:val="22"/>
          <w:szCs w:val="22"/>
        </w:rPr>
        <w:t>WRL/</w:t>
      </w:r>
      <w:proofErr w:type="spellStart"/>
      <w:r w:rsidRPr="00D90DA7">
        <w:rPr>
          <w:sz w:val="22"/>
          <w:szCs w:val="22"/>
        </w:rPr>
        <w:t>jk</w:t>
      </w:r>
      <w:proofErr w:type="spellEnd"/>
    </w:p>
    <w:sectPr w:rsidR="377955A4" w:rsidRPr="00D90DA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7FC"/>
    <w:multiLevelType w:val="hybridMultilevel"/>
    <w:tmpl w:val="E75A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560F9"/>
    <w:multiLevelType w:val="hybridMultilevel"/>
    <w:tmpl w:val="0E788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10C40"/>
    <w:multiLevelType w:val="hybridMultilevel"/>
    <w:tmpl w:val="47EEF2B8"/>
    <w:lvl w:ilvl="0" w:tplc="F3548B7C">
      <w:start w:val="1"/>
      <w:numFmt w:val="bullet"/>
      <w:lvlText w:val=""/>
      <w:lvlJc w:val="left"/>
      <w:pPr>
        <w:tabs>
          <w:tab w:val="num" w:pos="540"/>
        </w:tabs>
        <w:ind w:left="540" w:hanging="468"/>
      </w:pPr>
      <w:rPr>
        <w:rFonts w:ascii="Symbol" w:hAnsi="Symbol" w:hint="default"/>
        <w:color w:val="auto"/>
      </w:rPr>
    </w:lvl>
    <w:lvl w:ilvl="1" w:tplc="95FC490C">
      <w:start w:val="1"/>
      <w:numFmt w:val="bullet"/>
      <w:lvlText w:val=""/>
      <w:lvlJc w:val="left"/>
      <w:pPr>
        <w:tabs>
          <w:tab w:val="num" w:pos="900"/>
        </w:tabs>
        <w:ind w:left="540" w:firstLine="1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8015C"/>
    <w:multiLevelType w:val="hybridMultilevel"/>
    <w:tmpl w:val="CE9A89F2"/>
    <w:lvl w:ilvl="0" w:tplc="6B4CA2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 w15:restartNumberingAfterBreak="0">
    <w:nsid w:val="1F6A5590"/>
    <w:multiLevelType w:val="hybridMultilevel"/>
    <w:tmpl w:val="94CA91F6"/>
    <w:lvl w:ilvl="0" w:tplc="F3548B7C">
      <w:start w:val="1"/>
      <w:numFmt w:val="bullet"/>
      <w:lvlText w:val=""/>
      <w:lvlJc w:val="left"/>
      <w:pPr>
        <w:tabs>
          <w:tab w:val="num" w:pos="540"/>
        </w:tabs>
        <w:ind w:left="540" w:hanging="468"/>
      </w:pPr>
      <w:rPr>
        <w:rFonts w:ascii="Symbol" w:hAnsi="Symbol" w:hint="default"/>
        <w:color w:val="auto"/>
      </w:rPr>
    </w:lvl>
    <w:lvl w:ilvl="1" w:tplc="E5D6CC88">
      <w:start w:val="1"/>
      <w:numFmt w:val="bullet"/>
      <w:lvlText w:val=""/>
      <w:lvlJc w:val="left"/>
      <w:pPr>
        <w:tabs>
          <w:tab w:val="num" w:pos="900"/>
        </w:tabs>
        <w:ind w:left="540" w:firstLine="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550C9"/>
    <w:multiLevelType w:val="hybridMultilevel"/>
    <w:tmpl w:val="F3DCE644"/>
    <w:lvl w:ilvl="0" w:tplc="74FAFB4C">
      <w:start w:val="1"/>
      <w:numFmt w:val="bullet"/>
      <w:lvlText w:val=""/>
      <w:lvlJc w:val="left"/>
      <w:pPr>
        <w:ind w:left="720" w:hanging="360"/>
      </w:pPr>
      <w:rPr>
        <w:rFonts w:ascii="Symbol" w:hAnsi="Symbol" w:hint="default"/>
      </w:rPr>
    </w:lvl>
    <w:lvl w:ilvl="1" w:tplc="27204E82">
      <w:start w:val="1"/>
      <w:numFmt w:val="bullet"/>
      <w:lvlText w:val="o"/>
      <w:lvlJc w:val="left"/>
      <w:pPr>
        <w:ind w:left="1440" w:hanging="360"/>
      </w:pPr>
      <w:rPr>
        <w:rFonts w:ascii="Courier New" w:hAnsi="Courier New" w:hint="default"/>
      </w:rPr>
    </w:lvl>
    <w:lvl w:ilvl="2" w:tplc="33664C8E">
      <w:start w:val="1"/>
      <w:numFmt w:val="bullet"/>
      <w:lvlText w:val=""/>
      <w:lvlJc w:val="left"/>
      <w:pPr>
        <w:ind w:left="2160" w:hanging="360"/>
      </w:pPr>
      <w:rPr>
        <w:rFonts w:ascii="Wingdings" w:hAnsi="Wingdings" w:hint="default"/>
      </w:rPr>
    </w:lvl>
    <w:lvl w:ilvl="3" w:tplc="582E3A30">
      <w:start w:val="1"/>
      <w:numFmt w:val="bullet"/>
      <w:lvlText w:val=""/>
      <w:lvlJc w:val="left"/>
      <w:pPr>
        <w:ind w:left="2880" w:hanging="360"/>
      </w:pPr>
      <w:rPr>
        <w:rFonts w:ascii="Symbol" w:hAnsi="Symbol" w:hint="default"/>
      </w:rPr>
    </w:lvl>
    <w:lvl w:ilvl="4" w:tplc="9594CEF2">
      <w:start w:val="1"/>
      <w:numFmt w:val="bullet"/>
      <w:lvlText w:val="o"/>
      <w:lvlJc w:val="left"/>
      <w:pPr>
        <w:ind w:left="3600" w:hanging="360"/>
      </w:pPr>
      <w:rPr>
        <w:rFonts w:ascii="Courier New" w:hAnsi="Courier New" w:hint="default"/>
      </w:rPr>
    </w:lvl>
    <w:lvl w:ilvl="5" w:tplc="9AC02AC4">
      <w:start w:val="1"/>
      <w:numFmt w:val="bullet"/>
      <w:lvlText w:val=""/>
      <w:lvlJc w:val="left"/>
      <w:pPr>
        <w:ind w:left="4320" w:hanging="360"/>
      </w:pPr>
      <w:rPr>
        <w:rFonts w:ascii="Wingdings" w:hAnsi="Wingdings" w:hint="default"/>
      </w:rPr>
    </w:lvl>
    <w:lvl w:ilvl="6" w:tplc="1090ACC4">
      <w:start w:val="1"/>
      <w:numFmt w:val="bullet"/>
      <w:lvlText w:val=""/>
      <w:lvlJc w:val="left"/>
      <w:pPr>
        <w:ind w:left="5040" w:hanging="360"/>
      </w:pPr>
      <w:rPr>
        <w:rFonts w:ascii="Symbol" w:hAnsi="Symbol" w:hint="default"/>
      </w:rPr>
    </w:lvl>
    <w:lvl w:ilvl="7" w:tplc="84C867F6">
      <w:start w:val="1"/>
      <w:numFmt w:val="bullet"/>
      <w:lvlText w:val="o"/>
      <w:lvlJc w:val="left"/>
      <w:pPr>
        <w:ind w:left="5760" w:hanging="360"/>
      </w:pPr>
      <w:rPr>
        <w:rFonts w:ascii="Courier New" w:hAnsi="Courier New" w:hint="default"/>
      </w:rPr>
    </w:lvl>
    <w:lvl w:ilvl="8" w:tplc="CABE602E">
      <w:start w:val="1"/>
      <w:numFmt w:val="bullet"/>
      <w:lvlText w:val=""/>
      <w:lvlJc w:val="left"/>
      <w:pPr>
        <w:ind w:left="6480" w:hanging="360"/>
      </w:pPr>
      <w:rPr>
        <w:rFonts w:ascii="Wingdings" w:hAnsi="Wingdings" w:hint="default"/>
      </w:rPr>
    </w:lvl>
  </w:abstractNum>
  <w:abstractNum w:abstractNumId="6" w15:restartNumberingAfterBreak="0">
    <w:nsid w:val="384D26A7"/>
    <w:multiLevelType w:val="hybridMultilevel"/>
    <w:tmpl w:val="1FC2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40D7A"/>
    <w:multiLevelType w:val="hybridMultilevel"/>
    <w:tmpl w:val="6F0C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30022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4A53DDA"/>
    <w:multiLevelType w:val="hybridMultilevel"/>
    <w:tmpl w:val="26306224"/>
    <w:lvl w:ilvl="0" w:tplc="5D7E0722">
      <w:start w:val="1"/>
      <w:numFmt w:val="bullet"/>
      <w:lvlText w:val=""/>
      <w:lvlJc w:val="left"/>
      <w:pPr>
        <w:ind w:left="720" w:hanging="360"/>
      </w:pPr>
      <w:rPr>
        <w:rFonts w:ascii="Symbol" w:hAnsi="Symbol" w:hint="default"/>
      </w:rPr>
    </w:lvl>
    <w:lvl w:ilvl="1" w:tplc="1254741A">
      <w:start w:val="1"/>
      <w:numFmt w:val="bullet"/>
      <w:lvlText w:val="o"/>
      <w:lvlJc w:val="left"/>
      <w:pPr>
        <w:ind w:left="1440" w:hanging="360"/>
      </w:pPr>
      <w:rPr>
        <w:rFonts w:ascii="Courier New" w:hAnsi="Courier New" w:hint="default"/>
      </w:rPr>
    </w:lvl>
    <w:lvl w:ilvl="2" w:tplc="6BF04298">
      <w:start w:val="1"/>
      <w:numFmt w:val="bullet"/>
      <w:lvlText w:val=""/>
      <w:lvlJc w:val="left"/>
      <w:pPr>
        <w:ind w:left="2160" w:hanging="360"/>
      </w:pPr>
      <w:rPr>
        <w:rFonts w:ascii="Wingdings" w:hAnsi="Wingdings" w:hint="default"/>
      </w:rPr>
    </w:lvl>
    <w:lvl w:ilvl="3" w:tplc="3D32FBC2">
      <w:start w:val="1"/>
      <w:numFmt w:val="bullet"/>
      <w:lvlText w:val=""/>
      <w:lvlJc w:val="left"/>
      <w:pPr>
        <w:ind w:left="2880" w:hanging="360"/>
      </w:pPr>
      <w:rPr>
        <w:rFonts w:ascii="Symbol" w:hAnsi="Symbol" w:hint="default"/>
      </w:rPr>
    </w:lvl>
    <w:lvl w:ilvl="4" w:tplc="C446270A">
      <w:start w:val="1"/>
      <w:numFmt w:val="bullet"/>
      <w:lvlText w:val="o"/>
      <w:lvlJc w:val="left"/>
      <w:pPr>
        <w:ind w:left="3600" w:hanging="360"/>
      </w:pPr>
      <w:rPr>
        <w:rFonts w:ascii="Courier New" w:hAnsi="Courier New" w:hint="default"/>
      </w:rPr>
    </w:lvl>
    <w:lvl w:ilvl="5" w:tplc="F1200BA2">
      <w:start w:val="1"/>
      <w:numFmt w:val="bullet"/>
      <w:lvlText w:val=""/>
      <w:lvlJc w:val="left"/>
      <w:pPr>
        <w:ind w:left="4320" w:hanging="360"/>
      </w:pPr>
      <w:rPr>
        <w:rFonts w:ascii="Wingdings" w:hAnsi="Wingdings" w:hint="default"/>
      </w:rPr>
    </w:lvl>
    <w:lvl w:ilvl="6" w:tplc="9230A362">
      <w:start w:val="1"/>
      <w:numFmt w:val="bullet"/>
      <w:lvlText w:val=""/>
      <w:lvlJc w:val="left"/>
      <w:pPr>
        <w:ind w:left="5040" w:hanging="360"/>
      </w:pPr>
      <w:rPr>
        <w:rFonts w:ascii="Symbol" w:hAnsi="Symbol" w:hint="default"/>
      </w:rPr>
    </w:lvl>
    <w:lvl w:ilvl="7" w:tplc="944A59AC">
      <w:start w:val="1"/>
      <w:numFmt w:val="bullet"/>
      <w:lvlText w:val="o"/>
      <w:lvlJc w:val="left"/>
      <w:pPr>
        <w:ind w:left="5760" w:hanging="360"/>
      </w:pPr>
      <w:rPr>
        <w:rFonts w:ascii="Courier New" w:hAnsi="Courier New" w:hint="default"/>
      </w:rPr>
    </w:lvl>
    <w:lvl w:ilvl="8" w:tplc="AB22E55A">
      <w:start w:val="1"/>
      <w:numFmt w:val="bullet"/>
      <w:lvlText w:val=""/>
      <w:lvlJc w:val="left"/>
      <w:pPr>
        <w:ind w:left="6480" w:hanging="360"/>
      </w:pPr>
      <w:rPr>
        <w:rFonts w:ascii="Wingdings" w:hAnsi="Wingdings" w:hint="default"/>
      </w:rPr>
    </w:lvl>
  </w:abstractNum>
  <w:abstractNum w:abstractNumId="10" w15:restartNumberingAfterBreak="0">
    <w:nsid w:val="4B4D1FD0"/>
    <w:multiLevelType w:val="multilevel"/>
    <w:tmpl w:val="895ABC2E"/>
    <w:lvl w:ilvl="0">
      <w:start w:val="1"/>
      <w:numFmt w:val="bullet"/>
      <w:lvlText w:val=""/>
      <w:lvlJc w:val="left"/>
      <w:pPr>
        <w:tabs>
          <w:tab w:val="num" w:pos="540"/>
        </w:tabs>
        <w:ind w:left="540" w:hanging="468"/>
      </w:pPr>
      <w:rPr>
        <w:rFonts w:ascii="Symbol" w:hAnsi="Symbol" w:hint="default"/>
        <w:color w:val="auto"/>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4361B"/>
    <w:multiLevelType w:val="hybridMultilevel"/>
    <w:tmpl w:val="EED2B418"/>
    <w:lvl w:ilvl="0" w:tplc="A7CA6B6E">
      <w:start w:val="1"/>
      <w:numFmt w:val="bullet"/>
      <w:lvlText w:val=""/>
      <w:lvlJc w:val="left"/>
      <w:pPr>
        <w:ind w:left="720" w:hanging="360"/>
      </w:pPr>
      <w:rPr>
        <w:rFonts w:ascii="Symbol" w:hAnsi="Symbol" w:hint="default"/>
      </w:rPr>
    </w:lvl>
    <w:lvl w:ilvl="1" w:tplc="B4583FDC">
      <w:start w:val="1"/>
      <w:numFmt w:val="bullet"/>
      <w:lvlText w:val="o"/>
      <w:lvlJc w:val="left"/>
      <w:pPr>
        <w:ind w:left="1440" w:hanging="360"/>
      </w:pPr>
      <w:rPr>
        <w:rFonts w:ascii="Courier New" w:hAnsi="Courier New" w:hint="default"/>
      </w:rPr>
    </w:lvl>
    <w:lvl w:ilvl="2" w:tplc="66CE810C">
      <w:start w:val="1"/>
      <w:numFmt w:val="bullet"/>
      <w:lvlText w:val=""/>
      <w:lvlJc w:val="left"/>
      <w:pPr>
        <w:ind w:left="2160" w:hanging="360"/>
      </w:pPr>
      <w:rPr>
        <w:rFonts w:ascii="Wingdings" w:hAnsi="Wingdings" w:hint="default"/>
      </w:rPr>
    </w:lvl>
    <w:lvl w:ilvl="3" w:tplc="0AFA6F16">
      <w:start w:val="1"/>
      <w:numFmt w:val="bullet"/>
      <w:lvlText w:val=""/>
      <w:lvlJc w:val="left"/>
      <w:pPr>
        <w:ind w:left="2880" w:hanging="360"/>
      </w:pPr>
      <w:rPr>
        <w:rFonts w:ascii="Symbol" w:hAnsi="Symbol" w:hint="default"/>
      </w:rPr>
    </w:lvl>
    <w:lvl w:ilvl="4" w:tplc="3C4EC51A">
      <w:start w:val="1"/>
      <w:numFmt w:val="bullet"/>
      <w:lvlText w:val="o"/>
      <w:lvlJc w:val="left"/>
      <w:pPr>
        <w:ind w:left="3600" w:hanging="360"/>
      </w:pPr>
      <w:rPr>
        <w:rFonts w:ascii="Courier New" w:hAnsi="Courier New" w:hint="default"/>
      </w:rPr>
    </w:lvl>
    <w:lvl w:ilvl="5" w:tplc="FE887638">
      <w:start w:val="1"/>
      <w:numFmt w:val="bullet"/>
      <w:lvlText w:val=""/>
      <w:lvlJc w:val="left"/>
      <w:pPr>
        <w:ind w:left="4320" w:hanging="360"/>
      </w:pPr>
      <w:rPr>
        <w:rFonts w:ascii="Wingdings" w:hAnsi="Wingdings" w:hint="default"/>
      </w:rPr>
    </w:lvl>
    <w:lvl w:ilvl="6" w:tplc="DEAC21C2">
      <w:start w:val="1"/>
      <w:numFmt w:val="bullet"/>
      <w:lvlText w:val=""/>
      <w:lvlJc w:val="left"/>
      <w:pPr>
        <w:ind w:left="5040" w:hanging="360"/>
      </w:pPr>
      <w:rPr>
        <w:rFonts w:ascii="Symbol" w:hAnsi="Symbol" w:hint="default"/>
      </w:rPr>
    </w:lvl>
    <w:lvl w:ilvl="7" w:tplc="73DC3D84">
      <w:start w:val="1"/>
      <w:numFmt w:val="bullet"/>
      <w:lvlText w:val="o"/>
      <w:lvlJc w:val="left"/>
      <w:pPr>
        <w:ind w:left="5760" w:hanging="360"/>
      </w:pPr>
      <w:rPr>
        <w:rFonts w:ascii="Courier New" w:hAnsi="Courier New" w:hint="default"/>
      </w:rPr>
    </w:lvl>
    <w:lvl w:ilvl="8" w:tplc="487C5124">
      <w:start w:val="1"/>
      <w:numFmt w:val="bullet"/>
      <w:lvlText w:val=""/>
      <w:lvlJc w:val="left"/>
      <w:pPr>
        <w:ind w:left="6480" w:hanging="360"/>
      </w:pPr>
      <w:rPr>
        <w:rFonts w:ascii="Wingdings" w:hAnsi="Wingdings" w:hint="default"/>
      </w:rPr>
    </w:lvl>
  </w:abstractNum>
  <w:abstractNum w:abstractNumId="12" w15:restartNumberingAfterBreak="0">
    <w:nsid w:val="530073C6"/>
    <w:multiLevelType w:val="hybridMultilevel"/>
    <w:tmpl w:val="AC92F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4466C6"/>
    <w:multiLevelType w:val="multilevel"/>
    <w:tmpl w:val="7966B222"/>
    <w:lvl w:ilvl="0">
      <w:start w:val="1"/>
      <w:numFmt w:val="bullet"/>
      <w:lvlText w:val=""/>
      <w:lvlJc w:val="left"/>
      <w:pPr>
        <w:tabs>
          <w:tab w:val="num" w:pos="540"/>
        </w:tabs>
        <w:ind w:left="540" w:hanging="468"/>
      </w:pPr>
      <w:rPr>
        <w:rFonts w:ascii="Symbol" w:hAnsi="Symbol" w:hint="default"/>
        <w:color w:val="auto"/>
      </w:rPr>
    </w:lvl>
    <w:lvl w:ilvl="1">
      <w:start w:val="1"/>
      <w:numFmt w:val="bullet"/>
      <w:lvlText w:val=""/>
      <w:lvlJc w:val="left"/>
      <w:pPr>
        <w:tabs>
          <w:tab w:val="num" w:pos="900"/>
        </w:tabs>
        <w:ind w:left="540" w:firstLine="468"/>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20A96"/>
    <w:multiLevelType w:val="hybridMultilevel"/>
    <w:tmpl w:val="7966B222"/>
    <w:lvl w:ilvl="0" w:tplc="F3548B7C">
      <w:start w:val="1"/>
      <w:numFmt w:val="bullet"/>
      <w:lvlText w:val=""/>
      <w:lvlJc w:val="left"/>
      <w:pPr>
        <w:tabs>
          <w:tab w:val="num" w:pos="540"/>
        </w:tabs>
        <w:ind w:left="540" w:hanging="468"/>
      </w:pPr>
      <w:rPr>
        <w:rFonts w:ascii="Symbol" w:hAnsi="Symbol" w:hint="default"/>
        <w:color w:val="auto"/>
      </w:rPr>
    </w:lvl>
    <w:lvl w:ilvl="1" w:tplc="7E282160">
      <w:start w:val="1"/>
      <w:numFmt w:val="bullet"/>
      <w:lvlText w:val=""/>
      <w:lvlJc w:val="left"/>
      <w:pPr>
        <w:tabs>
          <w:tab w:val="num" w:pos="900"/>
        </w:tabs>
        <w:ind w:left="540" w:firstLine="46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837ABA"/>
    <w:multiLevelType w:val="hybridMultilevel"/>
    <w:tmpl w:val="CE9A8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15:restartNumberingAfterBreak="0">
    <w:nsid w:val="70332D0F"/>
    <w:multiLevelType w:val="multilevel"/>
    <w:tmpl w:val="94CA91F6"/>
    <w:lvl w:ilvl="0">
      <w:start w:val="1"/>
      <w:numFmt w:val="bullet"/>
      <w:lvlText w:val=""/>
      <w:lvlJc w:val="left"/>
      <w:pPr>
        <w:tabs>
          <w:tab w:val="num" w:pos="540"/>
        </w:tabs>
        <w:ind w:left="540" w:hanging="468"/>
      </w:pPr>
      <w:rPr>
        <w:rFonts w:ascii="Symbol" w:hAnsi="Symbol" w:hint="default"/>
        <w:color w:val="auto"/>
      </w:rPr>
    </w:lvl>
    <w:lvl w:ilvl="1">
      <w:start w:val="1"/>
      <w:numFmt w:val="bullet"/>
      <w:lvlText w:val=""/>
      <w:lvlJc w:val="left"/>
      <w:pPr>
        <w:tabs>
          <w:tab w:val="num" w:pos="900"/>
        </w:tabs>
        <w:ind w:left="540" w:firstLine="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2C2FF4"/>
    <w:multiLevelType w:val="hybridMultilevel"/>
    <w:tmpl w:val="CA5CA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556721"/>
    <w:multiLevelType w:val="hybridMultilevel"/>
    <w:tmpl w:val="524239E8"/>
    <w:lvl w:ilvl="0" w:tplc="545E08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31758"/>
    <w:multiLevelType w:val="hybridMultilevel"/>
    <w:tmpl w:val="9A6E043C"/>
    <w:lvl w:ilvl="0" w:tplc="D270A0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0" w15:restartNumberingAfterBreak="0">
    <w:nsid w:val="799B6F5B"/>
    <w:multiLevelType w:val="hybridMultilevel"/>
    <w:tmpl w:val="895ABC2E"/>
    <w:lvl w:ilvl="0" w:tplc="F3548B7C">
      <w:start w:val="1"/>
      <w:numFmt w:val="bullet"/>
      <w:lvlText w:val=""/>
      <w:lvlJc w:val="left"/>
      <w:pPr>
        <w:tabs>
          <w:tab w:val="num" w:pos="540"/>
        </w:tabs>
        <w:ind w:left="540" w:hanging="468"/>
      </w:pPr>
      <w:rPr>
        <w:rFonts w:ascii="Symbol" w:hAnsi="Symbol" w:hint="default"/>
        <w:color w:val="auto"/>
      </w:rPr>
    </w:lvl>
    <w:lvl w:ilvl="1" w:tplc="04090005">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63F0"/>
    <w:multiLevelType w:val="hybridMultilevel"/>
    <w:tmpl w:val="5008A796"/>
    <w:lvl w:ilvl="0" w:tplc="B77CBC06">
      <w:start w:val="1"/>
      <w:numFmt w:val="bullet"/>
      <w:lvlText w:val=""/>
      <w:lvlJc w:val="left"/>
      <w:pPr>
        <w:ind w:left="720" w:hanging="360"/>
      </w:pPr>
      <w:rPr>
        <w:rFonts w:ascii="Symbol" w:hAnsi="Symbol" w:hint="default"/>
      </w:rPr>
    </w:lvl>
    <w:lvl w:ilvl="1" w:tplc="CC5468B8">
      <w:start w:val="1"/>
      <w:numFmt w:val="bullet"/>
      <w:lvlText w:val="o"/>
      <w:lvlJc w:val="left"/>
      <w:pPr>
        <w:ind w:left="1440" w:hanging="360"/>
      </w:pPr>
      <w:rPr>
        <w:rFonts w:ascii="Courier New" w:hAnsi="Courier New" w:hint="default"/>
      </w:rPr>
    </w:lvl>
    <w:lvl w:ilvl="2" w:tplc="D4D6D71A">
      <w:start w:val="1"/>
      <w:numFmt w:val="bullet"/>
      <w:lvlText w:val=""/>
      <w:lvlJc w:val="left"/>
      <w:pPr>
        <w:ind w:left="2160" w:hanging="360"/>
      </w:pPr>
      <w:rPr>
        <w:rFonts w:ascii="Wingdings" w:hAnsi="Wingdings" w:hint="default"/>
      </w:rPr>
    </w:lvl>
    <w:lvl w:ilvl="3" w:tplc="AFD072BC">
      <w:start w:val="1"/>
      <w:numFmt w:val="bullet"/>
      <w:lvlText w:val=""/>
      <w:lvlJc w:val="left"/>
      <w:pPr>
        <w:ind w:left="2880" w:hanging="360"/>
      </w:pPr>
      <w:rPr>
        <w:rFonts w:ascii="Symbol" w:hAnsi="Symbol" w:hint="default"/>
      </w:rPr>
    </w:lvl>
    <w:lvl w:ilvl="4" w:tplc="FC8E748E">
      <w:start w:val="1"/>
      <w:numFmt w:val="bullet"/>
      <w:lvlText w:val="o"/>
      <w:lvlJc w:val="left"/>
      <w:pPr>
        <w:ind w:left="3600" w:hanging="360"/>
      </w:pPr>
      <w:rPr>
        <w:rFonts w:ascii="Courier New" w:hAnsi="Courier New" w:hint="default"/>
      </w:rPr>
    </w:lvl>
    <w:lvl w:ilvl="5" w:tplc="F2207E88">
      <w:start w:val="1"/>
      <w:numFmt w:val="bullet"/>
      <w:lvlText w:val=""/>
      <w:lvlJc w:val="left"/>
      <w:pPr>
        <w:ind w:left="4320" w:hanging="360"/>
      </w:pPr>
      <w:rPr>
        <w:rFonts w:ascii="Wingdings" w:hAnsi="Wingdings" w:hint="default"/>
      </w:rPr>
    </w:lvl>
    <w:lvl w:ilvl="6" w:tplc="A75AA2BC">
      <w:start w:val="1"/>
      <w:numFmt w:val="bullet"/>
      <w:lvlText w:val=""/>
      <w:lvlJc w:val="left"/>
      <w:pPr>
        <w:ind w:left="5040" w:hanging="360"/>
      </w:pPr>
      <w:rPr>
        <w:rFonts w:ascii="Symbol" w:hAnsi="Symbol" w:hint="default"/>
      </w:rPr>
    </w:lvl>
    <w:lvl w:ilvl="7" w:tplc="98C8C4E0">
      <w:start w:val="1"/>
      <w:numFmt w:val="bullet"/>
      <w:lvlText w:val="o"/>
      <w:lvlJc w:val="left"/>
      <w:pPr>
        <w:ind w:left="5760" w:hanging="360"/>
      </w:pPr>
      <w:rPr>
        <w:rFonts w:ascii="Courier New" w:hAnsi="Courier New" w:hint="default"/>
      </w:rPr>
    </w:lvl>
    <w:lvl w:ilvl="8" w:tplc="764A971C">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1"/>
  </w:num>
  <w:num w:numId="4">
    <w:abstractNumId w:val="5"/>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18"/>
  </w:num>
  <w:num w:numId="10">
    <w:abstractNumId w:val="12"/>
  </w:num>
  <w:num w:numId="11">
    <w:abstractNumId w:val="15"/>
  </w:num>
  <w:num w:numId="12">
    <w:abstractNumId w:val="0"/>
  </w:num>
  <w:num w:numId="13">
    <w:abstractNumId w:val="1"/>
  </w:num>
  <w:num w:numId="14">
    <w:abstractNumId w:val="17"/>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4"/>
  </w:num>
  <w:num w:numId="19">
    <w:abstractNumId w:val="16"/>
  </w:num>
  <w:num w:numId="20">
    <w:abstractNumId w:val="14"/>
  </w:num>
  <w:num w:numId="21">
    <w:abstractNumId w:val="13"/>
  </w:num>
  <w:num w:numId="22">
    <w:abstractNumId w:val="2"/>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AE"/>
    <w:rsid w:val="00095516"/>
    <w:rsid w:val="000D6564"/>
    <w:rsid w:val="001C2AAF"/>
    <w:rsid w:val="001D1E7C"/>
    <w:rsid w:val="0020781E"/>
    <w:rsid w:val="00217779"/>
    <w:rsid w:val="00275BF9"/>
    <w:rsid w:val="003E768F"/>
    <w:rsid w:val="00440AF1"/>
    <w:rsid w:val="00454134"/>
    <w:rsid w:val="004B4767"/>
    <w:rsid w:val="004D15A2"/>
    <w:rsid w:val="004D33EE"/>
    <w:rsid w:val="005605EF"/>
    <w:rsid w:val="00580095"/>
    <w:rsid w:val="005C0D2C"/>
    <w:rsid w:val="006A6CD0"/>
    <w:rsid w:val="006F6A2C"/>
    <w:rsid w:val="00720FE7"/>
    <w:rsid w:val="00861EED"/>
    <w:rsid w:val="00884EAE"/>
    <w:rsid w:val="009707E1"/>
    <w:rsid w:val="00985B02"/>
    <w:rsid w:val="00A70BFE"/>
    <w:rsid w:val="00B71244"/>
    <w:rsid w:val="00BC79B3"/>
    <w:rsid w:val="00BE43B6"/>
    <w:rsid w:val="00BE4A64"/>
    <w:rsid w:val="00D75F57"/>
    <w:rsid w:val="00D860F4"/>
    <w:rsid w:val="00D90DA7"/>
    <w:rsid w:val="00DD46FC"/>
    <w:rsid w:val="00E11B17"/>
    <w:rsid w:val="00ED5C35"/>
    <w:rsid w:val="00EF2FA4"/>
    <w:rsid w:val="0B6F7B97"/>
    <w:rsid w:val="0F8B9120"/>
    <w:rsid w:val="176C582D"/>
    <w:rsid w:val="1D7040E2"/>
    <w:rsid w:val="2231AAE3"/>
    <w:rsid w:val="23D73F60"/>
    <w:rsid w:val="24044998"/>
    <w:rsid w:val="25D86DB5"/>
    <w:rsid w:val="27F24A9E"/>
    <w:rsid w:val="2A75D7B7"/>
    <w:rsid w:val="377955A4"/>
    <w:rsid w:val="492F7599"/>
    <w:rsid w:val="5A838826"/>
    <w:rsid w:val="6EE6F6E1"/>
    <w:rsid w:val="71368E82"/>
    <w:rsid w:val="76393DDE"/>
    <w:rsid w:val="7709BA1C"/>
    <w:rsid w:val="7B7B05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538A8"/>
  <w15:docId w15:val="{EB4F7D4C-8119-4558-A9CB-203672F1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s="Tahoma"/>
      <w:bCs/>
      <w:sz w:val="22"/>
      <w:szCs w:val="20"/>
    </w:rPr>
  </w:style>
  <w:style w:type="paragraph" w:styleId="Title">
    <w:name w:val="Title"/>
    <w:basedOn w:val="Normal"/>
    <w:qFormat/>
    <w:pPr>
      <w:jc w:val="center"/>
    </w:pPr>
    <w:rPr>
      <w:rFonts w:ascii="Tahoma" w:hAnsi="Tahoma" w:cs="Tahoma"/>
      <w:b/>
      <w:szCs w:val="20"/>
    </w:rPr>
  </w:style>
  <w:style w:type="paragraph" w:styleId="Subtitle">
    <w:name w:val="Subtitle"/>
    <w:basedOn w:val="Normal"/>
    <w:qFormat/>
    <w:pPr>
      <w:jc w:val="center"/>
    </w:pPr>
    <w:rPr>
      <w:rFonts w:ascii="Arial" w:hAnsi="Arial" w:cs="Arial"/>
      <w:b/>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D6564"/>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454134"/>
  </w:style>
  <w:style w:type="paragraph" w:styleId="NormalWeb">
    <w:name w:val="Normal (Web)"/>
    <w:basedOn w:val="Normal"/>
    <w:uiPriority w:val="99"/>
    <w:unhideWhenUsed/>
    <w:rsid w:val="00DD46FC"/>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45121">
      <w:bodyDiv w:val="1"/>
      <w:marLeft w:val="0"/>
      <w:marRight w:val="0"/>
      <w:marTop w:val="0"/>
      <w:marBottom w:val="0"/>
      <w:divBdr>
        <w:top w:val="none" w:sz="0" w:space="0" w:color="auto"/>
        <w:left w:val="none" w:sz="0" w:space="0" w:color="auto"/>
        <w:bottom w:val="none" w:sz="0" w:space="0" w:color="auto"/>
        <w:right w:val="none" w:sz="0" w:space="0" w:color="auto"/>
      </w:divBdr>
    </w:div>
    <w:div w:id="1501121015">
      <w:bodyDiv w:val="1"/>
      <w:marLeft w:val="0"/>
      <w:marRight w:val="0"/>
      <w:marTop w:val="0"/>
      <w:marBottom w:val="0"/>
      <w:divBdr>
        <w:top w:val="none" w:sz="0" w:space="0" w:color="auto"/>
        <w:left w:val="none" w:sz="0" w:space="0" w:color="auto"/>
        <w:bottom w:val="none" w:sz="0" w:space="0" w:color="auto"/>
        <w:right w:val="none" w:sz="0" w:space="0" w:color="auto"/>
      </w:divBdr>
    </w:div>
    <w:div w:id="1723864716">
      <w:bodyDiv w:val="1"/>
      <w:marLeft w:val="0"/>
      <w:marRight w:val="0"/>
      <w:marTop w:val="0"/>
      <w:marBottom w:val="0"/>
      <w:divBdr>
        <w:top w:val="none" w:sz="0" w:space="0" w:color="auto"/>
        <w:left w:val="none" w:sz="0" w:space="0" w:color="auto"/>
        <w:bottom w:val="none" w:sz="0" w:space="0" w:color="auto"/>
        <w:right w:val="none" w:sz="0" w:space="0" w:color="auto"/>
      </w:divBdr>
    </w:div>
    <w:div w:id="19661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32DE6A398264DBABB6515A74E1915" ma:contentTypeVersion="1" ma:contentTypeDescription="Create a new document." ma:contentTypeScope="" ma:versionID="d496322ec68567dd3145ea12d4e47f86">
  <xsd:schema xmlns:xsd="http://www.w3.org/2001/XMLSchema" xmlns:xs="http://www.w3.org/2001/XMLSchema" xmlns:p="http://schemas.microsoft.com/office/2006/metadata/properties" xmlns:ns3="5553d6e1-1170-4756-816f-4d6f9342718d" targetNamespace="http://schemas.microsoft.com/office/2006/metadata/properties" ma:root="true" ma:fieldsID="fbc42305110617b3c5d12973577f0bf8" ns3:_="">
    <xsd:import namespace="5553d6e1-1170-4756-816f-4d6f9342718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d6e1-1170-4756-816f-4d6f93427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A23D-7C50-4294-878E-322E2E821D38}">
  <ds:schemaRefs>
    <ds:schemaRef ds:uri="5553d6e1-1170-4756-816f-4d6f9342718d"/>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637CC5E-2CEE-461B-9494-D405F8004BF5}">
  <ds:schemaRefs>
    <ds:schemaRef ds:uri="http://schemas.microsoft.com/sharepoint/v3/contenttype/forms"/>
  </ds:schemaRefs>
</ds:datastoreItem>
</file>

<file path=customXml/itemProps3.xml><?xml version="1.0" encoding="utf-8"?>
<ds:datastoreItem xmlns:ds="http://schemas.openxmlformats.org/officeDocument/2006/customXml" ds:itemID="{191A4CF3-B5C7-4816-AC26-037AD9334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d6e1-1170-4756-816f-4d6f9342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4181C-25D2-4AC9-891E-BFDE4DCA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 Second Grade Parent:</vt:lpstr>
    </vt:vector>
  </TitlesOfParts>
  <Company>Anne Arundel County Public Schools</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Second Grade Parent:</dc:title>
  <dc:creator>AACPS-Model</dc:creator>
  <cp:lastModifiedBy>Schreffler, Sarah F</cp:lastModifiedBy>
  <cp:revision>2</cp:revision>
  <cp:lastPrinted>2007-08-20T15:18:00Z</cp:lastPrinted>
  <dcterms:created xsi:type="dcterms:W3CDTF">2017-09-18T17:41:00Z</dcterms:created>
  <dcterms:modified xsi:type="dcterms:W3CDTF">2017-09-18T17:41:00Z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0x010100EE332DE6A398264DBABB6515A74E1915</vt:lpwstr>
  </property>
  <property fmtid="{D5CDD505-2E9C-101B-9397-08002B2CF9AE}" pid="3" name="IsMyDocuments">
    <vt:bool>true</vt:bool>
  </property>
</Properties>
</file>